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11" w:rsidRDefault="00A50A83" w:rsidP="00A50A83">
      <w:pPr>
        <w:jc w:val="right"/>
        <w:rPr>
          <w:b/>
          <w:noProof/>
          <w:color w:val="1F497D" w:themeColor="text2"/>
          <w:sz w:val="26"/>
          <w:lang w:val="en-US" w:eastAsia="en-US"/>
        </w:rPr>
      </w:pPr>
      <w:r w:rsidRPr="00BF49C8">
        <w:rPr>
          <w:b/>
          <w:noProof/>
          <w:color w:val="1F497D" w:themeColor="text2"/>
          <w:sz w:val="26"/>
          <w:lang w:val="en-US" w:eastAsia="en-US"/>
        </w:rPr>
        <w:drawing>
          <wp:anchor distT="0" distB="0" distL="114300" distR="114300" simplePos="0" relativeHeight="251656704" behindDoc="1" locked="0" layoutInCell="1" allowOverlap="1" wp14:anchorId="32D1AD69" wp14:editId="30F65582">
            <wp:simplePos x="0" y="0"/>
            <wp:positionH relativeFrom="column">
              <wp:posOffset>-1619250</wp:posOffset>
            </wp:positionH>
            <wp:positionV relativeFrom="paragraph">
              <wp:posOffset>-747395</wp:posOffset>
            </wp:positionV>
            <wp:extent cx="1323975" cy="9705975"/>
            <wp:effectExtent l="19050" t="0" r="9525" b="0"/>
            <wp:wrapNone/>
            <wp:docPr id="3" name="Picture 2" descr="colorful-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ba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44F" w:rsidRPr="00BF49C8" w:rsidRDefault="00217374">
      <w:pPr>
        <w:rPr>
          <w:b/>
          <w:color w:val="1F497D" w:themeColor="text2"/>
          <w:sz w:val="26"/>
        </w:rPr>
      </w:pPr>
      <w:r>
        <w:rPr>
          <w:b/>
          <w:noProof/>
          <w:color w:val="1F497D" w:themeColor="text2"/>
          <w:sz w:val="26"/>
          <w:lang w:val="en-US" w:eastAsia="en-US"/>
        </w:rPr>
        <w:t>Report</w:t>
      </w:r>
      <w:r w:rsidR="00F140C0" w:rsidRPr="00BF49C8">
        <w:rPr>
          <w:b/>
          <w:color w:val="1F497D" w:themeColor="text2"/>
          <w:sz w:val="26"/>
        </w:rPr>
        <w:t xml:space="preserve"> </w:t>
      </w:r>
      <w:r w:rsidR="00120A1C" w:rsidRPr="00BF49C8">
        <w:rPr>
          <w:b/>
          <w:color w:val="1F497D" w:themeColor="text2"/>
          <w:sz w:val="26"/>
        </w:rPr>
        <w:t>Printing Solution Suitability Checklist</w:t>
      </w:r>
      <w:r w:rsidR="00A20B55">
        <w:rPr>
          <w:b/>
          <w:color w:val="1F497D" w:themeColor="text2"/>
          <w:sz w:val="26"/>
        </w:rPr>
        <w:t xml:space="preserve"> – </w:t>
      </w:r>
      <w:r>
        <w:rPr>
          <w:b/>
          <w:color w:val="1F497D" w:themeColor="text2"/>
          <w:sz w:val="26"/>
        </w:rPr>
        <w:t>Oracle EBS</w:t>
      </w:r>
      <w:r w:rsidR="00A50A83">
        <w:rPr>
          <w:noProof/>
          <w:lang w:val="en-US" w:eastAsia="en-US"/>
        </w:rPr>
        <w:t xml:space="preserve"> </w:t>
      </w:r>
    </w:p>
    <w:p w:rsidR="00764811" w:rsidRPr="00764811" w:rsidRDefault="00764811" w:rsidP="00764811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764811">
        <w:rPr>
          <w:rFonts w:eastAsia="Times New Roman" w:cs="Times New Roman"/>
          <w:color w:val="1F497D" w:themeColor="text2"/>
        </w:rPr>
        <w:t>To print EBS reports, Oracle requires IT to perform several time-consuming set-up s</w:t>
      </w:r>
      <w:r>
        <w:rPr>
          <w:rFonts w:eastAsia="Times New Roman" w:cs="Times New Roman"/>
          <w:color w:val="1F497D" w:themeColor="text2"/>
        </w:rPr>
        <w:t xml:space="preserve">teps within the organization. </w:t>
      </w:r>
      <w:r w:rsidRPr="00764811">
        <w:rPr>
          <w:rFonts w:eastAsia="Times New Roman" w:cs="Times New Roman"/>
          <w:color w:val="1F497D" w:themeColor="text2"/>
        </w:rPr>
        <w:t>This Report Printing Solution Suitability Checklist can help identify your business and printing system needs. Feel free to download and customize this checklist to support the recommendation for a simplified EBS printer manage</w:t>
      </w:r>
      <w:r>
        <w:rPr>
          <w:rFonts w:eastAsia="Times New Roman" w:cs="Times New Roman"/>
          <w:color w:val="1F497D" w:themeColor="text2"/>
        </w:rPr>
        <w:t>ment solution for your company.</w:t>
      </w:r>
    </w:p>
    <w:p w:rsidR="00764811" w:rsidRDefault="00764811" w:rsidP="00764811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764811">
        <w:rPr>
          <w:rFonts w:eastAsia="Times New Roman" w:cs="Times New Roman"/>
          <w:color w:val="1F497D" w:themeColor="text2"/>
        </w:rPr>
        <w:t>Here are some key considerations when evaluating Oracle printer management solutions:</w:t>
      </w:r>
      <w:r w:rsidR="00EE72F1" w:rsidRPr="00EE72F1">
        <w:rPr>
          <w:noProof/>
          <w:lang w:val="en-US" w:eastAsia="en-US"/>
        </w:rPr>
        <w:t xml:space="preserve"> </w:t>
      </w:r>
    </w:p>
    <w:p w:rsidR="00A20B55" w:rsidRPr="00764811" w:rsidRDefault="00217374" w:rsidP="00A20B55">
      <w:pPr>
        <w:spacing w:before="100" w:beforeAutospacing="1" w:after="100" w:afterAutospacing="1" w:line="240" w:lineRule="auto"/>
        <w:rPr>
          <w:rFonts w:eastAsia="Times New Roman" w:cs="Times New Roman"/>
          <w:b/>
          <w:color w:val="1F497D" w:themeColor="text2"/>
        </w:rPr>
      </w:pPr>
      <w:r w:rsidRPr="00764811">
        <w:rPr>
          <w:rFonts w:eastAsia="Times New Roman" w:cs="Times New Roman"/>
          <w:b/>
          <w:color w:val="1F497D" w:themeColor="text2"/>
        </w:rPr>
        <w:t>Technical factors: Do you need a solution that…</w:t>
      </w:r>
    </w:p>
    <w:p w:rsidR="00217374" w:rsidRDefault="00217374" w:rsidP="002173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>
        <w:rPr>
          <w:rFonts w:eastAsia="Times New Roman" w:cs="Times New Roman"/>
          <w:color w:val="1F497D" w:themeColor="text2"/>
        </w:rPr>
        <w:t>Eliminates duplicate efforts to define each printer in Windows, UNIX, and Oracle?</w:t>
      </w:r>
    </w:p>
    <w:p w:rsidR="00217374" w:rsidRDefault="00217374" w:rsidP="00217374">
      <w:pPr>
        <w:pStyle w:val="ListParagraph"/>
        <w:numPr>
          <w:ilvl w:val="0"/>
          <w:numId w:val="4"/>
        </w:numPr>
        <w:rPr>
          <w:rFonts w:eastAsia="Times New Roman" w:cs="Times New Roman"/>
          <w:color w:val="1F497D" w:themeColor="text2"/>
        </w:rPr>
      </w:pPr>
      <w:r w:rsidRPr="00217374">
        <w:rPr>
          <w:rFonts w:eastAsia="Times New Roman" w:cs="Times New Roman"/>
          <w:color w:val="1F497D" w:themeColor="text2"/>
        </w:rPr>
        <w:t>Enables easy set up across various environments by allowing IT to import/export settings from non-pro</w:t>
      </w:r>
      <w:r>
        <w:rPr>
          <w:rFonts w:eastAsia="Times New Roman" w:cs="Times New Roman"/>
          <w:color w:val="1F497D" w:themeColor="text2"/>
        </w:rPr>
        <w:t>duction to production locations?</w:t>
      </w:r>
    </w:p>
    <w:p w:rsidR="0011693A" w:rsidRPr="0011693A" w:rsidRDefault="0011693A" w:rsidP="0011693A">
      <w:pPr>
        <w:pStyle w:val="ListParagraph"/>
        <w:numPr>
          <w:ilvl w:val="0"/>
          <w:numId w:val="4"/>
        </w:numPr>
        <w:rPr>
          <w:rFonts w:eastAsia="Times New Roman" w:cs="Times New Roman"/>
          <w:color w:val="1F497D" w:themeColor="text2"/>
        </w:rPr>
      </w:pPr>
      <w:r w:rsidRPr="0011693A">
        <w:rPr>
          <w:rFonts w:eastAsia="Times New Roman" w:cs="Times New Roman"/>
          <w:color w:val="1F497D" w:themeColor="text2"/>
        </w:rPr>
        <w:t>Minimizes user dependence on IT when troubleshooting errors?</w:t>
      </w:r>
    </w:p>
    <w:p w:rsidR="0011693A" w:rsidRPr="0011693A" w:rsidRDefault="0011693A" w:rsidP="0011693A">
      <w:pPr>
        <w:pStyle w:val="ListParagraph"/>
        <w:numPr>
          <w:ilvl w:val="0"/>
          <w:numId w:val="4"/>
        </w:numPr>
        <w:rPr>
          <w:rFonts w:eastAsia="Times New Roman" w:cs="Times New Roman"/>
          <w:color w:val="1F497D" w:themeColor="text2"/>
        </w:rPr>
      </w:pPr>
      <w:r w:rsidRPr="0011693A">
        <w:rPr>
          <w:rFonts w:eastAsia="Times New Roman" w:cs="Times New Roman"/>
          <w:color w:val="1F497D" w:themeColor="text2"/>
        </w:rPr>
        <w:t>Provides centralized tools to log files and monitor job status in one location?</w:t>
      </w:r>
    </w:p>
    <w:p w:rsidR="00217374" w:rsidRPr="0011693A" w:rsidRDefault="0011693A" w:rsidP="0011693A">
      <w:pPr>
        <w:pStyle w:val="ListParagraph"/>
        <w:numPr>
          <w:ilvl w:val="0"/>
          <w:numId w:val="4"/>
        </w:numPr>
        <w:rPr>
          <w:rFonts w:eastAsia="Times New Roman" w:cs="Times New Roman"/>
          <w:color w:val="1F497D" w:themeColor="text2"/>
        </w:rPr>
      </w:pPr>
      <w:r w:rsidRPr="0011693A">
        <w:rPr>
          <w:rFonts w:eastAsia="Times New Roman" w:cs="Times New Roman"/>
          <w:color w:val="1F497D" w:themeColor="text2"/>
        </w:rPr>
        <w:t>Offer</w:t>
      </w:r>
      <w:r>
        <w:rPr>
          <w:rFonts w:eastAsia="Times New Roman" w:cs="Times New Roman"/>
          <w:color w:val="1F497D" w:themeColor="text2"/>
        </w:rPr>
        <w:t>s</w:t>
      </w:r>
      <w:r w:rsidRPr="0011693A">
        <w:rPr>
          <w:rFonts w:eastAsia="Times New Roman" w:cs="Times New Roman"/>
          <w:color w:val="1F497D" w:themeColor="text2"/>
        </w:rPr>
        <w:t xml:space="preserve"> human-based support when needed?</w:t>
      </w:r>
    </w:p>
    <w:p w:rsidR="00217374" w:rsidRPr="00764811" w:rsidRDefault="00217374" w:rsidP="00217374">
      <w:pPr>
        <w:spacing w:before="100" w:beforeAutospacing="1" w:after="100" w:afterAutospacing="1" w:line="240" w:lineRule="auto"/>
        <w:rPr>
          <w:rFonts w:eastAsia="Times New Roman" w:cs="Times New Roman"/>
          <w:b/>
          <w:color w:val="1F497D" w:themeColor="text2"/>
        </w:rPr>
      </w:pPr>
      <w:r w:rsidRPr="00764811">
        <w:rPr>
          <w:rFonts w:eastAsia="Times New Roman" w:cs="Times New Roman"/>
          <w:b/>
          <w:color w:val="1F497D" w:themeColor="text2"/>
        </w:rPr>
        <w:t>Functional factors: Do you need a solution that…</w:t>
      </w:r>
    </w:p>
    <w:p w:rsidR="0011693A" w:rsidRPr="0011693A" w:rsidRDefault="00A20B55" w:rsidP="00116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D0772A">
        <w:rPr>
          <w:rFonts w:eastAsia="Times New Roman" w:cs="Times New Roman"/>
          <w:color w:val="1F497D" w:themeColor="text2"/>
        </w:rPr>
        <w:t>Enables</w:t>
      </w:r>
      <w:r w:rsidR="0011693A" w:rsidRPr="0011693A">
        <w:rPr>
          <w:rFonts w:eastAsia="Times New Roman" w:cs="Times New Roman"/>
          <w:color w:val="1F497D" w:themeColor="text2"/>
        </w:rPr>
        <w:t xml:space="preserve"> immediate printing to the default printer or any printer defined on a user’s PC?</w:t>
      </w:r>
    </w:p>
    <w:p w:rsidR="0011693A" w:rsidRPr="0011693A" w:rsidRDefault="0011693A" w:rsidP="00116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11693A">
        <w:rPr>
          <w:rFonts w:eastAsia="Times New Roman" w:cs="Times New Roman"/>
          <w:color w:val="1F497D" w:themeColor="text2"/>
        </w:rPr>
        <w:t>Has the ability to preview and confirm reports onscreen prior to sending or printing documents?</w:t>
      </w:r>
    </w:p>
    <w:p w:rsidR="0011693A" w:rsidRPr="0011693A" w:rsidRDefault="0011693A" w:rsidP="00116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11693A">
        <w:rPr>
          <w:rFonts w:eastAsia="Times New Roman" w:cs="Times New Roman"/>
          <w:color w:val="1F497D" w:themeColor="text2"/>
        </w:rPr>
        <w:t>Gives traveling employees the ability to print to a local/on-site printer?</w:t>
      </w:r>
    </w:p>
    <w:p w:rsidR="0011693A" w:rsidRPr="0011693A" w:rsidRDefault="0011693A" w:rsidP="00116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11693A">
        <w:rPr>
          <w:rFonts w:eastAsia="Times New Roman" w:cs="Times New Roman"/>
          <w:color w:val="1F497D" w:themeColor="text2"/>
        </w:rPr>
        <w:t>Allows users to adjust their own printer settings such as page format, orientation, and size?</w:t>
      </w:r>
    </w:p>
    <w:p w:rsidR="0011693A" w:rsidRPr="0011693A" w:rsidRDefault="0011693A" w:rsidP="00116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11693A">
        <w:rPr>
          <w:rFonts w:eastAsia="Times New Roman" w:cs="Times New Roman"/>
          <w:color w:val="1F497D" w:themeColor="text2"/>
        </w:rPr>
        <w:t>Requires minimal training for employees?</w:t>
      </w:r>
    </w:p>
    <w:p w:rsidR="0011693A" w:rsidRDefault="0011693A" w:rsidP="00116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11693A">
        <w:rPr>
          <w:rFonts w:eastAsia="Times New Roman" w:cs="Times New Roman"/>
          <w:color w:val="1F497D" w:themeColor="text2"/>
        </w:rPr>
        <w:t>Includes any attachments with printed reports?</w:t>
      </w:r>
    </w:p>
    <w:p w:rsidR="0011693A" w:rsidRPr="0011693A" w:rsidRDefault="0011693A" w:rsidP="0011693A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</w:p>
    <w:p w:rsidR="00A20B55" w:rsidRDefault="00F96D8B" w:rsidP="0011693A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1F497D" w:themeColor="text2"/>
        </w:rPr>
      </w:pPr>
      <w:r>
        <w:rPr>
          <w:rFonts w:eastAsia="Times New Roman" w:cs="Times New Roman"/>
          <w:color w:val="1F497D" w:themeColor="text2"/>
        </w:rPr>
        <w:t xml:space="preserve">STR Software’s </w:t>
      </w:r>
      <w:r w:rsidR="003D55DB">
        <w:rPr>
          <w:rFonts w:eastAsia="Times New Roman" w:cs="Times New Roman"/>
          <w:color w:val="1F497D" w:themeColor="text2"/>
        </w:rPr>
        <w:t>AventX Print X</w:t>
      </w:r>
      <w:r w:rsidR="00A50A83">
        <w:rPr>
          <w:rFonts w:eastAsia="Times New Roman" w:cs="Times New Roman"/>
          <w:color w:val="1F497D" w:themeColor="text2"/>
        </w:rPr>
        <w:t xml:space="preserve">press can help you </w:t>
      </w:r>
      <w:r w:rsidR="00EE72F1">
        <w:rPr>
          <w:rFonts w:eastAsia="Times New Roman" w:cs="Times New Roman"/>
          <w:color w:val="1F497D" w:themeColor="text2"/>
        </w:rPr>
        <w:t xml:space="preserve">save time and </w:t>
      </w:r>
      <w:r w:rsidR="003D55DB">
        <w:rPr>
          <w:rFonts w:eastAsia="Times New Roman" w:cs="Times New Roman"/>
          <w:color w:val="1F497D" w:themeColor="text2"/>
        </w:rPr>
        <w:t xml:space="preserve">reduce </w:t>
      </w:r>
      <w:bookmarkStart w:id="0" w:name="_GoBack"/>
      <w:bookmarkEnd w:id="0"/>
      <w:r w:rsidR="00EE72F1">
        <w:rPr>
          <w:rFonts w:eastAsia="Times New Roman" w:cs="Times New Roman"/>
          <w:color w:val="1F497D" w:themeColor="text2"/>
        </w:rPr>
        <w:t>printer management tasks</w:t>
      </w:r>
      <w:r>
        <w:rPr>
          <w:rFonts w:eastAsia="Times New Roman" w:cs="Times New Roman"/>
          <w:color w:val="1F497D" w:themeColor="text2"/>
        </w:rPr>
        <w:t>. For more information or a demonstration</w:t>
      </w:r>
      <w:r w:rsidR="00EE72F1">
        <w:rPr>
          <w:rFonts w:eastAsia="Times New Roman" w:cs="Times New Roman"/>
          <w:color w:val="1F497D" w:themeColor="text2"/>
        </w:rPr>
        <w:t xml:space="preserve"> – </w:t>
      </w:r>
      <w:hyperlink r:id="rId9" w:tooltip="New AventX Oracle Connector Features: Report Delivery and Status from Any Form in EBS" w:history="1">
        <w:r w:rsidR="00EE72F1" w:rsidRPr="00A20B55">
          <w:rPr>
            <w:rFonts w:eastAsia="Times New Roman" w:cs="Times New Roman"/>
            <w:color w:val="1F497D" w:themeColor="text2"/>
            <w:u w:val="single"/>
          </w:rPr>
          <w:t>please contact us</w:t>
        </w:r>
      </w:hyperlink>
      <w:r>
        <w:rPr>
          <w:rFonts w:eastAsia="Times New Roman" w:cs="Times New Roman"/>
          <w:color w:val="1F497D" w:themeColor="text2"/>
        </w:rPr>
        <w:t>!</w:t>
      </w:r>
    </w:p>
    <w:p w:rsidR="00EE72F1" w:rsidRDefault="00EE72F1" w:rsidP="0011693A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1F497D" w:themeColor="text2"/>
        </w:rPr>
      </w:pPr>
    </w:p>
    <w:p w:rsidR="00330E6C" w:rsidRPr="00A20B55" w:rsidRDefault="00330E6C" w:rsidP="00A20B55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</w:p>
    <w:sectPr w:rsidR="00330E6C" w:rsidRPr="00A20B55" w:rsidSect="00687832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C8" w:rsidRDefault="00BF49C8" w:rsidP="00BF49C8">
      <w:pPr>
        <w:spacing w:after="0" w:line="240" w:lineRule="auto"/>
      </w:pPr>
      <w:r>
        <w:separator/>
      </w:r>
    </w:p>
  </w:endnote>
  <w:endnote w:type="continuationSeparator" w:id="0">
    <w:p w:rsidR="00BF49C8" w:rsidRDefault="00BF49C8" w:rsidP="00BF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C8" w:rsidRDefault="00BF49C8" w:rsidP="00BF49C8">
      <w:pPr>
        <w:spacing w:after="0" w:line="240" w:lineRule="auto"/>
      </w:pPr>
      <w:r>
        <w:separator/>
      </w:r>
    </w:p>
  </w:footnote>
  <w:footnote w:type="continuationSeparator" w:id="0">
    <w:p w:rsidR="00BF49C8" w:rsidRDefault="00BF49C8" w:rsidP="00BF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665"/>
    <w:multiLevelType w:val="hybridMultilevel"/>
    <w:tmpl w:val="86D88C74"/>
    <w:lvl w:ilvl="0" w:tplc="AD44A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0CAF"/>
    <w:multiLevelType w:val="multilevel"/>
    <w:tmpl w:val="7934249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E581A"/>
    <w:multiLevelType w:val="hybridMultilevel"/>
    <w:tmpl w:val="5BBCD72A"/>
    <w:lvl w:ilvl="0" w:tplc="AD44A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77A4A"/>
    <w:multiLevelType w:val="multilevel"/>
    <w:tmpl w:val="F72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1C"/>
    <w:rsid w:val="00053AB3"/>
    <w:rsid w:val="000E3D1D"/>
    <w:rsid w:val="0011693A"/>
    <w:rsid w:val="00120A1C"/>
    <w:rsid w:val="00160520"/>
    <w:rsid w:val="00217374"/>
    <w:rsid w:val="00280A51"/>
    <w:rsid w:val="002D7E26"/>
    <w:rsid w:val="00330E6C"/>
    <w:rsid w:val="00357408"/>
    <w:rsid w:val="003D55DB"/>
    <w:rsid w:val="004269C6"/>
    <w:rsid w:val="004D738E"/>
    <w:rsid w:val="0054489D"/>
    <w:rsid w:val="00550876"/>
    <w:rsid w:val="00565D47"/>
    <w:rsid w:val="00587C66"/>
    <w:rsid w:val="00640BE7"/>
    <w:rsid w:val="00641CD6"/>
    <w:rsid w:val="00687832"/>
    <w:rsid w:val="00694667"/>
    <w:rsid w:val="00702367"/>
    <w:rsid w:val="00755F60"/>
    <w:rsid w:val="00764811"/>
    <w:rsid w:val="0079266A"/>
    <w:rsid w:val="007B3809"/>
    <w:rsid w:val="007E6226"/>
    <w:rsid w:val="00816C5B"/>
    <w:rsid w:val="008512C9"/>
    <w:rsid w:val="00954C1F"/>
    <w:rsid w:val="00A20B55"/>
    <w:rsid w:val="00A50309"/>
    <w:rsid w:val="00A50A83"/>
    <w:rsid w:val="00AA144F"/>
    <w:rsid w:val="00B15C9E"/>
    <w:rsid w:val="00BF49C8"/>
    <w:rsid w:val="00CB1B49"/>
    <w:rsid w:val="00EA01AC"/>
    <w:rsid w:val="00EE72F1"/>
    <w:rsid w:val="00F140C0"/>
    <w:rsid w:val="00F96D8B"/>
    <w:rsid w:val="00FA1E40"/>
    <w:rsid w:val="00FA38E9"/>
    <w:rsid w:val="00F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A57E677-CDD6-4447-80EC-D6A3011C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E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0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1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8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9C8"/>
  </w:style>
  <w:style w:type="paragraph" w:styleId="Footer">
    <w:name w:val="footer"/>
    <w:basedOn w:val="Normal"/>
    <w:link w:val="FooterChar"/>
    <w:unhideWhenUsed/>
    <w:rsid w:val="00BF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trsoftware.com?subject=Printer%20Management%20in%20Oracle%20E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52DB-960E-4D3E-A630-46BA6812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 Software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Rachel Gerungan</cp:lastModifiedBy>
  <cp:revision>4</cp:revision>
  <dcterms:created xsi:type="dcterms:W3CDTF">2017-05-10T15:09:00Z</dcterms:created>
  <dcterms:modified xsi:type="dcterms:W3CDTF">2017-05-16T18:34:00Z</dcterms:modified>
</cp:coreProperties>
</file>